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hapkaDocumentu"/>
        <w:rPr>
          <w:rFonts w:ascii="Times New Roman" w:hAnsi="Times New Roman" w:cs="Times New Roman"/>
          <w:sz w:val="22"/>
          <w:szCs w:val="22"/>
        </w:rPr>
      </w:pPr>
      <w:r>
        <w:rPr>
          <w:rFonts w:cs="Times New Roman" w:ascii="Times New Roman" w:hAnsi="Times New Roman"/>
          <w:sz w:val="22"/>
          <w:szCs w:val="22"/>
        </w:rPr>
        <w:t>ЗАТВЕРДЖЕНО</w:t>
        <w:br/>
        <w:t>постановою Кабінету Міністрів України</w:t>
        <w:br/>
        <w:t>від 16 березня 2017 р. № 231</w:t>
      </w:r>
    </w:p>
    <w:p>
      <w:pPr>
        <w:pStyle w:val="Style29"/>
        <w:rPr/>
      </w:pPr>
      <w:bookmarkStart w:id="0" w:name="__DdeLink__17_474073090"/>
      <w:bookmarkEnd w:id="0"/>
      <w:r>
        <w:rPr/>
        <w:t>ПЕРЕЛІК</w:t>
        <w:br/>
        <w:t xml:space="preserve">груп технічно складних побутових товарів, </w:t>
        <w:br/>
        <w:t xml:space="preserve">які підлягають гарантійному ремонту (обслуговуванню) </w:t>
        <w:br/>
        <w:t xml:space="preserve">або гарантійній заміні, в цілях застосування </w:t>
        <w:br/>
        <w:t>реєстраторів розрахункових операцій</w:t>
      </w:r>
    </w:p>
    <w:tbl>
      <w:tblPr>
        <w:tblW w:w="9634" w:type="dxa"/>
        <w:jc w:val="left"/>
        <w:tblInd w:w="113"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blGrid>
        <w:gridCol w:w="7650"/>
        <w:gridCol w:w="1984"/>
      </w:tblGrid>
      <w:tr>
        <w:trPr>
          <w:tblHeader w:val="true"/>
        </w:trPr>
        <w:tc>
          <w:tcPr>
            <w:tcW w:w="7650" w:type="dxa"/>
            <w:tcBorders>
              <w:top w:val="single" w:sz="4" w:space="0" w:color="000000"/>
              <w:bottom w:val="single" w:sz="4" w:space="0" w:color="000000"/>
              <w:insideH w:val="single" w:sz="4" w:space="0" w:color="000000"/>
            </w:tcBorders>
            <w:shd w:fill="auto" w:val="clear"/>
            <w:vAlign w:val="cente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Найменування груп товарів</w:t>
            </w:r>
          </w:p>
        </w:tc>
        <w:tc>
          <w:tcPr>
            <w:tcW w:w="19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pacing w:before="120" w:after="0"/>
              <w:ind w:hanging="0"/>
              <w:jc w:val="center"/>
              <w:rPr/>
            </w:pPr>
            <w:r>
              <w:rPr>
                <w:rFonts w:cs="Times New Roman" w:ascii="Times New Roman" w:hAnsi="Times New Roman"/>
                <w:sz w:val="27"/>
                <w:szCs w:val="27"/>
              </w:rPr>
              <w:t>Код згідно з УКТЗЕД</w:t>
            </w:r>
          </w:p>
        </w:tc>
      </w:tr>
      <w:tr>
        <w:trPr/>
        <w:tc>
          <w:tcPr>
            <w:tcW w:w="9634" w:type="dxa"/>
            <w:gridSpan w:val="2"/>
            <w:tcBorders>
              <w:top w:val="single" w:sz="4" w:space="0" w:color="000000"/>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Група 73 “Вироби з чорних металів”</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Печi опалювальні, плити для приготування їжі, пічні решітки, варильні котли (включаючи печі, якi можна використовувати з котлами для центрального опалення), мангали, жаровнi, пальники для плит, розiгрiвачi їжi та аналогiчнi неелектричні апарати побутового використання та їх частини, з чорних металів:</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7321</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духові шафи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7321111000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плити кухонні (крім настільних)</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7321111000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барбекю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7321119000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варильні поверхні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7321119000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грилі (електричні та газові)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7321119000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настільні плити і духовки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7321119000</w:t>
            </w:r>
          </w:p>
        </w:tc>
      </w:tr>
      <w:tr>
        <w:trPr/>
        <w:tc>
          <w:tcPr>
            <w:tcW w:w="9634" w:type="dxa"/>
            <w:gridSpan w:val="2"/>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Група 84 “Реактори ядерні, котли, машини, обладнання і механічні пристрої; їх частини”</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Котли для центрального опалення, крiм котлiв товарної позицiї 8402:</w:t>
            </w:r>
          </w:p>
        </w:tc>
        <w:tc>
          <w:tcPr>
            <w:tcW w:w="1984" w:type="dxa"/>
            <w:tcBorders/>
            <w:shd w:fill="auto" w:val="clear"/>
          </w:tcPr>
          <w:p>
            <w:pPr>
              <w:pStyle w:val="Style20"/>
              <w:spacing w:before="120" w:after="0"/>
              <w:ind w:hanging="0"/>
              <w:jc w:val="center"/>
              <w:rPr/>
            </w:pPr>
            <w:r>
              <w:rPr>
                <w:rFonts w:cs="Times New Roman" w:ascii="Times New Roman" w:hAnsi="Times New Roman"/>
                <w:sz w:val="27"/>
                <w:szCs w:val="27"/>
              </w:rPr>
              <w:t>8403</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котли опалення та колонки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8403109020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Насоси для рiдин з витратомiром або без нього; механiзми для пiдiймання рiдини: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8413</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насоси занурені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8413702100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насоси занурені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8413702900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циркуляційні насоси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8413703000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Насоси повiтрянi або вакуумнi, повiтрянi або інші газовi компресори та вентилятори; вентиляцiйнi або рециркуляційні витяжні ковпаки або шафи з вентилятором, з фiльтром або без нього:</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8414</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кулери та системи охолодження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8414592098</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витяжки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8414600000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компресори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8414805100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компресори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8414805900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компресори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8414807500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припливно-вентиляційні установки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8414808000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Установки для кондицiонування повiтря, до складу яких входять вентилятори з двигуном та прилади для змінювання температури i вологостi повiтря, включаючи кондицiонери, в яких вологiсть не регулюється окремо:</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8415</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кондиціонери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8415101000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кондиціонери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8415109000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припливно-вентиляційні установки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8415830090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Холодильники, морозильники та iнше холодильне або морозильне обладнання, електричне або iнших типiв; тепловi насоси, крiм установок для кондицiонування повiтря товарної позицiї 8415:</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холодильники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8418102010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холодильники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8418102098</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холодильники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8418108010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холодильники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8418108098</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холодильники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8418211000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холодильники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8418215100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холодильники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8418215900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холодильники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8418219100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холодильники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8418219900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холодильники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8418290000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морозильні камери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8418302090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морозильні камери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8418308090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морозильні камери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8418402000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морозильні камери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8418408000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морозильні камери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8418501100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теплові насоси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8418610000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льодогенератори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8418690090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Центрифуги, включаючи вiдцентровi сушарки; обладнання та пристрої для фiльтрування або очищення рiдин чи газiв:</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8421</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центрифуги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8421120000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зволожувачі, очищувачі повітря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8421392000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Машини посудомийні; обладнання для миття або сушiння пляшок або інших ємкостей; обладнання для наповнення, закупорювання пляшок, банок, закривання ящиків, мiшкiв або інших ємкостей, їх запечатування, закорковування або наклеювання на них етикеток; обладнання для герметизації пляшок, банок, тюбикiв та аналогiчних ємкостей; iнше обладнання для фасування та загортання товарiв (включаючи обладнання для загортання товару з термоусадкою пакувального матерiалу); обладнання для газування напоїв:</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8422</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посудомийні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8422110000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вакуумні пакувальники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8422400090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Обладнання для зважування (крім терезів чутливістю 0,05 г або вище), включаючи лічильні або контролювальні машини, які приводяться в дію силою ваги вантажу; гирі для будь-яких ваг або терезів:</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8423</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ваги підлогові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8423109000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w:t>
            </w:r>
            <w:r>
              <w:rPr>
                <w:rFonts w:cs="Times New Roman" w:ascii="Times New Roman" w:hAnsi="Times New Roman"/>
                <w:sz w:val="27"/>
                <w:szCs w:val="27"/>
              </w:rPr>
              <w:t>розумні ваги” (Fitbit)</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8423109000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Iншi машини та механiзми для перемiщування, планування, профiлювання, розроблення, вирiвнювання, трамбування, ущiльнення, виймання або бурiння ґрунту, корисних копалин або руд; обладнання для забивання та витягування паль; обладнання снiгоприбиральне плужне та роторне:</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8430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снігоприбирачі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8430200000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Машини сiльськогосподарськi, садовi або лiсогосподарськi для пiдготовки або оброблення ґрунту; котки для газонiв або спортивних майданчикiв:</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8432</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аератори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8432291000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аератори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8432293000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аератори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8432295000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аератори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8432299000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Преси, дробарки та аналогiчнi машини для виробництва вина, сидру, фруктових сокiв або аналогiчних напоїв:</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8435</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садові подрібнювачі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8435100000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Обладнання друкарське, в якому використовуються для друку пластини, циліндри та інші друкарські елементи товарної позиції 8442; інші принтери, копіювальні апарати, факсимільні апарати, об’єднані або ні; частини та аксесуари до них:</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8443</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багатофункціональний пристрій (комбінація принтера, копіра, сканера)</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8443312000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багатофункціональний пристрій (комбінація принтера, копіра, сканера)</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8443318000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плотери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8443321000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принтери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8443321000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факс-апарати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8443323000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багатофункціональний пристрій (комбінація принтера, копіра, сканера)</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8443329100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багатофункціональний пристрій (комбінація принтера, копіра, сканера)</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8443329300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багатофункціональний пристрій (комбінація принтера, копіра, сканера)</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8443329900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Машини трикотажнi, в’язально-прошивнi для виробництва позументної нитки, тюлю, мережива, вишивки, оздоблення, плетення тасьми або сіток і тафтинговi машини: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8447</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в’язальні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8447110000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в’язальні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8447120000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в’язальні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8447208000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в’язальні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8447900000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Машини пральнi, побутовi або для пралень, включаючи машини з вiджимним пристроєм:</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пральні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8450111100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пральні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8450111900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пральні машини (електричні)</w:t>
            </w:r>
          </w:p>
        </w:tc>
        <w:tc>
          <w:tcPr>
            <w:tcW w:w="1984" w:type="dxa"/>
            <w:tcBorders/>
            <w:shd w:fill="auto" w:val="clear"/>
          </w:tcPr>
          <w:p>
            <w:pPr>
              <w:pStyle w:val="Style20"/>
              <w:spacing w:before="120" w:after="0"/>
              <w:ind w:hanging="0"/>
              <w:jc w:val="center"/>
              <w:rPr/>
            </w:pPr>
            <w:r>
              <w:rPr>
                <w:rFonts w:cs="Times New Roman" w:ascii="Times New Roman" w:hAnsi="Times New Roman"/>
                <w:sz w:val="27"/>
                <w:szCs w:val="27"/>
              </w:rPr>
              <w:t>8450119000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пральні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8450120000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пральні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8450190000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Обладнання (крiм машин товарної позицiї 8450) для промивання, чищення, вiджимання, сушiння, прасування, пресування (включаючи преси для термофiксацiї матерiалiв), вибiлювання, фарбування, апретування, оздоблення, нанесення покриття або просочення текстильної пряжi, тканин або виробiв з текстильних матерiалiв та машини для нанесення пасти на текстильну або іншу основу, призначене для виробництва покриття пiдлог типу лiнолеуму:</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8451</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сушильні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8451210000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сушильні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8451290000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ламінатори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8451301000</w:t>
            </w:r>
          </w:p>
        </w:tc>
      </w:tr>
      <w:tr>
        <w:trPr/>
        <w:tc>
          <w:tcPr>
            <w:tcW w:w="7650" w:type="dxa"/>
            <w:tcBorders/>
            <w:shd w:fill="auto" w:val="clear"/>
          </w:tcPr>
          <w:p>
            <w:pPr>
              <w:pStyle w:val="Style20"/>
              <w:snapToGrid w:val="false"/>
              <w:spacing w:before="120" w:after="0"/>
              <w:ind w:hanging="0"/>
              <w:jc w:val="both"/>
              <w:rPr>
                <w:rFonts w:ascii="Times New Roman" w:hAnsi="Times New Roman" w:cs="Times New Roman"/>
                <w:sz w:val="27"/>
                <w:szCs w:val="27"/>
              </w:rPr>
            </w:pPr>
            <w:r>
              <w:rPr>
                <w:rFonts w:cs="Times New Roman" w:ascii="Times New Roman" w:hAnsi="Times New Roman"/>
                <w:sz w:val="27"/>
                <w:szCs w:val="27"/>
              </w:rPr>
            </w:r>
          </w:p>
        </w:tc>
        <w:tc>
          <w:tcPr>
            <w:tcW w:w="1984" w:type="dxa"/>
            <w:tcBorders/>
            <w:shd w:fill="auto" w:val="clear"/>
          </w:tcPr>
          <w:p>
            <w:pPr>
              <w:pStyle w:val="Style20"/>
              <w:snapToGrid w:val="false"/>
              <w:spacing w:before="120" w:after="0"/>
              <w:ind w:hanging="0"/>
              <w:jc w:val="center"/>
              <w:rPr>
                <w:rFonts w:ascii="Times New Roman" w:hAnsi="Times New Roman" w:cs="Times New Roman"/>
                <w:sz w:val="27"/>
                <w:szCs w:val="27"/>
              </w:rPr>
            </w:pPr>
            <w:r>
              <w:rPr>
                <w:rFonts w:cs="Times New Roman" w:ascii="Times New Roman" w:hAnsi="Times New Roman"/>
                <w:sz w:val="27"/>
                <w:szCs w:val="27"/>
              </w:rPr>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Машини швейнi, крiм машин для оправлення, брошурування товарної позицiї 8440; меблі, основи та кришки, спецiально призначенi для швейних машин; голки для швейних машин:</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8452</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оверлоки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8452101100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швейні машини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8452101100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оверлоки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8452101900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швейні машини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8452101900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оверлоки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8452290000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швейні машини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8452290000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Iнструменти ручнi пневматичні, гiдравлiчні або з вмонтованим електричним або неелектричним двигуном:</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полірувальні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8467111000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шліфувальні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8467111000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відбійні молотки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8467119000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електростеплери, цвяхозабивачі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8467119000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перфоратори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8467119000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шліфувальні машини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8467119000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відбійні молотки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8467190000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електростеплери, цвяхозабивачі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8467190000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шліфувальні машини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8467190000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відбійні молотки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8467219100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перфоратори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8467219100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перфоратори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8467219900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електропили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8467221000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електропили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8467223000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стрічкопильні верстати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8467223000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електролобзики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8467229000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електроножиці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8467292000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електропили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8467292000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електростеплери, цвяхозабивачі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8467292000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шліфувальні машини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8467292000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болгарки (кутові шліфмашини)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8467295100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шліфувальні машини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8467295300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заточувальні верстати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8467295900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шліфувальні машини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8467295900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електрорубанки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8467297000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кущорізи, висоторізи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8467298000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технічні фени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8467298500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фрезери та фрезерні верстати</w:t>
            </w:r>
          </w:p>
        </w:tc>
        <w:tc>
          <w:tcPr>
            <w:tcW w:w="1984" w:type="dxa"/>
            <w:tcBorders/>
            <w:shd w:fill="auto" w:val="clear"/>
          </w:tcPr>
          <w:p>
            <w:pPr>
              <w:pStyle w:val="Style20"/>
              <w:spacing w:before="120" w:after="0"/>
              <w:ind w:hanging="0"/>
              <w:jc w:val="center"/>
              <w:rPr/>
            </w:pPr>
            <w:r>
              <w:rPr>
                <w:rFonts w:cs="Times New Roman" w:ascii="Times New Roman" w:hAnsi="Times New Roman"/>
                <w:sz w:val="27"/>
                <w:szCs w:val="27"/>
              </w:rPr>
              <w:t>8467298500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бензопили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8467810000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бензорізи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8467890000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віброплити, вібробулави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8467890000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відбійні молотки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8467890000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газонокосарки, сінокосарки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8467890000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мотокоси, тримери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8467890000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садові пилососи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8467890000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Машини автоматичного оброблення iнформацiї та їх блоки; магнiтнi або оптичнi зчитувальнi пристрої, машини для перенесення даних на носiї iнформацiї у кодованому виглядi та машини для оброблення аналогічної iнформацiї, в іншому місці не зазначені: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електронні книги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8471300000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ноутбуки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8471300000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планшети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8471300000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інтерактивні дошки та аксесуари до них</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8471410000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настільні комп’ютери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8471410000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сервери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8471410000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настільні комп’ютери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8471490000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сервери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8471490000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геймпади, джойстики, керма</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8471607000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сканери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8471607000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Blu-ray і DVD-плеєри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8471703000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CD-плеєри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8471703000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дисководи DVD, Blu-ray</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8471703000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зовнішні дисководи DVD, Blu-ray</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8471703000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жорсткі диски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8471705000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зовнішні жорсткі диски/кишені для дисків</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8471705000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3D-сканер</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8471800000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док-станції</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8471900000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док-станції для iPhone</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8471900000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Iнше обладнання конторське (наприклад, гектографiчнi або трафаретнi розмножувальнi апарати, машини для друкування адрес, пристрої для автоматичного видавання банкнот, машини для сортування, рахування або пакування монет, машини для гострiння олiвцiв, машини для перфорацiї або машини для скрiплення скобами):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8472</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лічильники банкнот</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8472901000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брошурувальники (біндери)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8472907000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знищувачі документів</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8472907000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Частини та приладдя (крiм футлярiв, чохлiв та аналогiчних виробiв), призначенi винятково або переважно для машин товарних позицiй 8469 — 8472:</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8473</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відеокарти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8473302000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звукові карти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8473302000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контролери, плати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8473302000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материнські плати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8473302000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оперативна пам’ять</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8473302000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Обладнання для обробки гуми чи пластмаси або для виготовлення виробiв з цих матерiалiв, в iншому мiсцi не зазначене:</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8477</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3D-принтер</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8477598000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3D-ручки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8477598000</w:t>
            </w:r>
          </w:p>
        </w:tc>
      </w:tr>
      <w:tr>
        <w:trPr/>
        <w:tc>
          <w:tcPr>
            <w:tcW w:w="9634" w:type="dxa"/>
            <w:gridSpan w:val="2"/>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Група 85 “Електричні машини, обладнання та їх частини; апаратура для запису або відтворення звуку, телевізійна апаратура для запису та відтворення зображення і звуку, їх частини та приладдя”</w:t>
            </w:r>
          </w:p>
        </w:tc>
      </w:tr>
      <w:tr>
        <w:trPr/>
        <w:tc>
          <w:tcPr>
            <w:tcW w:w="7650" w:type="dxa"/>
            <w:tcBorders/>
            <w:shd w:fill="auto" w:val="clear"/>
          </w:tcPr>
          <w:p>
            <w:pPr>
              <w:pStyle w:val="Style20"/>
              <w:spacing w:before="120" w:after="0"/>
              <w:ind w:right="-108" w:hanging="0"/>
              <w:jc w:val="both"/>
              <w:rPr>
                <w:rFonts w:ascii="Times New Roman" w:hAnsi="Times New Roman" w:cs="Times New Roman"/>
                <w:sz w:val="27"/>
                <w:szCs w:val="27"/>
              </w:rPr>
            </w:pPr>
            <w:r>
              <w:rPr>
                <w:rFonts w:cs="Times New Roman" w:ascii="Times New Roman" w:hAnsi="Times New Roman"/>
                <w:sz w:val="27"/>
                <w:szCs w:val="27"/>
              </w:rPr>
              <w:t>Трансформатори електричнi, статичнi перетворювачi електричнi (наприклад, випрямлячi), котушки індуктивності та дроселi:</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8504</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джерела безперебійного живлення (ДБЖ)</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8504403000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джерела безперебійного живлення (ДБЖ)</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8504409000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Пилососи: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8508</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пилососи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8508110000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роботи-пилососи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8508110000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пилососи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8508190000</w:t>
            </w:r>
          </w:p>
        </w:tc>
      </w:tr>
      <w:tr>
        <w:trPr/>
        <w:tc>
          <w:tcPr>
            <w:tcW w:w="7650" w:type="dxa"/>
            <w:tcBorders/>
            <w:shd w:fill="auto" w:val="clear"/>
          </w:tcPr>
          <w:p>
            <w:pPr>
              <w:pStyle w:val="Style20"/>
              <w:spacing w:before="120" w:after="0"/>
              <w:ind w:right="-108" w:hanging="0"/>
              <w:jc w:val="both"/>
              <w:rPr>
                <w:rFonts w:ascii="Times New Roman" w:hAnsi="Times New Roman" w:cs="Times New Roman"/>
                <w:sz w:val="27"/>
                <w:szCs w:val="27"/>
              </w:rPr>
            </w:pPr>
            <w:r>
              <w:rPr>
                <w:rFonts w:cs="Times New Roman" w:ascii="Times New Roman" w:hAnsi="Times New Roman"/>
                <w:sz w:val="27"/>
                <w:szCs w:val="27"/>
              </w:rPr>
              <w:t>Електричні водонагрівачі акумулювальні або безінерційні та електричнi нагрівачі занурені; прилади електричнi для обiгрiвання примiщень, ґрунту; електронагрiвальнi апарати перукарськi (наприклад, сушарки для волосся, бiгудi, щипцi для гарячої завивки) або сушарки для рук; праски електричнi; iншi побутовi електронагрiвальнi прилади; елементи опору нагрiвальнi, крiм включених до товарної позицiї 8545:</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бойлери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8516101100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бойлери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8516108000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каміни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8516299100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плити кухонні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8516601000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варильні поверхні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8516605000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плити і духовки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8516605000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варильні поверхні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8516607000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духові шафи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8516608000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духові шафи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8516609000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плити кухонні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8516609000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хлібопічки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8516609000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мультиварки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8516797000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мультипечі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8516797000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плити і духовки (електричні)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8516797000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Телефонні апарати, включаючи апарати телефонні для сотових мереж зв’язку та інших бездротових мереж зв’язку; інша апаратура для передачі або приймання голосу, зображень та іншої інформації, включаючи апаратуру для комунікації в мережі дротового або бездротового зв’язку (наприклад, в локальній або глобальній мережі зв’язку), крім передавальної або приймальної апаратури товарної позиції 8443, 8525, 8527 або 8528:</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IP-телефони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8517110000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обладнання для конференц-зв’язку</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8517110000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системні телефони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8517110000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телефони дротові і DECT</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8517110000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радіостанції</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8517120000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смартфони та мобільні телефони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8517120000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IP-телефони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8517180000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міні-АТС</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8517180000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обладнання для конференц-зв’язку</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8517180000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радіостанції</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8517180000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системні телефони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8517180000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супутникові телефони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8517180000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телефони дротові і DECT</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8517180000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GPS-трекери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KVM-перемикачі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Powerline-адаптери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VoIP-шлюзи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апарат “розумний компаньйон”</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бездротове обладнання</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комутатори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маршрутизатор</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медіаконвертери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мережеві аудіопрогравачі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мережеві карти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мережеві накопичувачі (NAS)</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міжмережеві екрани (Firewall)</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міні-АТС</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модеми 3G, CDMA</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обладнання для конференц-зв’язку</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радіостанції</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w:t>
            </w:r>
            <w:r>
              <w:rPr>
                <w:rFonts w:cs="Times New Roman" w:ascii="Times New Roman" w:hAnsi="Times New Roman"/>
                <w:sz w:val="27"/>
                <w:szCs w:val="27"/>
              </w:rPr>
              <w:t>розумний дім”, контролери та комплекти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w:t>
            </w:r>
            <w:r>
              <w:rPr>
                <w:rFonts w:cs="Times New Roman" w:ascii="Times New Roman" w:hAnsi="Times New Roman"/>
                <w:sz w:val="27"/>
                <w:szCs w:val="27"/>
              </w:rPr>
              <w:t>розумні годинники” (Smartwatch)</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смарт-годинник наручний комунікаційний Bluetooth-пристрій</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устаткування PoE</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8517620000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домофони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8517691000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Мікрофони та підставки для них; гучномовці, вмонтовані або не вмонтовані в корпус; навушники та телефони головні, об’єднані чи не об’єднані з мікрофоном, та комплекти, які складаються з мікрофона та одного гучномовця чи більше; пiдсилювачi звукових частот електричнi; електричнi звукопiдсилювальні комплекти: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8518</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акустичні системи (колонки)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8518210090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док-станції</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8518210090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мультимедійні колонки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8518210090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акустичні системи (колонки)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8518220090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док-станції</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8518220090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домашні кінотеатри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8518220090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мультимедійні колонки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8518220090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 xml:space="preserve">звукозаписувальна або звуковідтворювальна апаратура </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8519</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акустичні системи (колонки)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8519814500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диктофони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8519815100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акустичні системи (колонки)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8519819590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медіаплеєри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8519819590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Апаратура для вiдеозапису або вiдтворювання вiдеозаписiв, з вiдеотюнером або без нього:</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8521</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IPTV-медіаплеєри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8521900000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TV-тюнери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8521900000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охоронні системи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8521900000</w:t>
            </w:r>
          </w:p>
        </w:tc>
      </w:tr>
      <w:tr>
        <w:trPr/>
        <w:tc>
          <w:tcPr>
            <w:tcW w:w="7650" w:type="dxa"/>
            <w:tcBorders/>
            <w:shd w:fill="auto" w:val="clear"/>
          </w:tcPr>
          <w:p>
            <w:pPr>
              <w:pStyle w:val="Style20"/>
              <w:spacing w:before="120" w:after="0"/>
              <w:ind w:right="-108" w:hanging="0"/>
              <w:jc w:val="both"/>
              <w:rPr>
                <w:rFonts w:ascii="Times New Roman" w:hAnsi="Times New Roman" w:cs="Times New Roman"/>
                <w:sz w:val="27"/>
                <w:szCs w:val="27"/>
              </w:rPr>
            </w:pPr>
            <w:r>
              <w:rPr>
                <w:rFonts w:cs="Times New Roman" w:ascii="Times New Roman" w:hAnsi="Times New Roman"/>
                <w:sz w:val="27"/>
                <w:szCs w:val="27"/>
              </w:rPr>
              <w:t>Апаратура передавальна для радіомовлення або телебачення, до складу якої входять або не входять приймальна, звукозаписувальна чи звуковiдтворювальна апаратура; телевiзiйнi камери; цифрові камери та записувальні відеокамери: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8525</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камери відеоспостереження</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8525801900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камери відеоспостереження</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8525803000</w:t>
            </w:r>
          </w:p>
        </w:tc>
      </w:tr>
      <w:tr>
        <w:trPr/>
        <w:tc>
          <w:tcPr>
            <w:tcW w:w="7650" w:type="dxa"/>
            <w:tcBorders/>
            <w:shd w:fill="auto" w:val="clear"/>
            <w:vAlign w:val="bottom"/>
          </w:tcPr>
          <w:p>
            <w:pPr>
              <w:pStyle w:val="Style20"/>
              <w:spacing w:before="120" w:after="0"/>
              <w:ind w:hanging="0"/>
              <w:jc w:val="both"/>
              <w:rPr/>
            </w:pPr>
            <w:r>
              <w:rPr>
                <w:rFonts w:cs="Times New Roman" w:ascii="Times New Roman" w:hAnsi="Times New Roman"/>
                <w:sz w:val="27"/>
                <w:szCs w:val="27"/>
              </w:rPr>
              <w:t>квадрокоптери для відеозйомки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8525803000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фотоапарати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8525803000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відеокамери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8525809900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відеореєстратори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8525809900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екшн-камери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8525809900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Радiолокацiйнi, радiонавiгацiйнi прилади і радiоапаратура дистанцiйного керування:</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8526</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GPS-навігатори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8526912090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Приймальна апаратура для радiомовлення, поєднана чи не поєднана в одному корпусi із звукозаписувальною або звуковідтворювальною апаратурою або з годинником:</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8527</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акустичні системи (колонки)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8527139900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акустичні системи (колонки)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8527190000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авторесивери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8527212090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авторесивери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8527215900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домашні кінотеатри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8527913500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музичні центри, міні- та мікро-аудіосистеми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8527913500</w:t>
            </w:r>
          </w:p>
        </w:tc>
      </w:tr>
      <w:tr>
        <w:trPr/>
        <w:tc>
          <w:tcPr>
            <w:tcW w:w="7650" w:type="dxa"/>
            <w:tcBorders/>
            <w:shd w:fill="auto" w:val="clear"/>
          </w:tcPr>
          <w:p>
            <w:pPr>
              <w:pStyle w:val="Style20"/>
              <w:spacing w:before="120" w:after="0"/>
              <w:ind w:right="-108" w:hanging="0"/>
              <w:jc w:val="both"/>
              <w:rPr>
                <w:rFonts w:ascii="Times New Roman" w:hAnsi="Times New Roman" w:cs="Times New Roman"/>
                <w:sz w:val="27"/>
                <w:szCs w:val="27"/>
              </w:rPr>
            </w:pPr>
            <w:r>
              <w:rPr>
                <w:rFonts w:cs="Times New Roman" w:ascii="Times New Roman" w:hAnsi="Times New Roman"/>
                <w:sz w:val="27"/>
                <w:szCs w:val="27"/>
              </w:rPr>
              <w:t>Монітори та проектори, до складу яких не входить приймальна телевізійна апаратура; приймальна апаратура для телебачення, поєднана або не поєднана з радіомовним приймачем або з пристроєм, що записує або відтворює звук чи зображення:</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монітори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8528510000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електронні книги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8528591000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інформаційні РК-монітори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8528594000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монітори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8528594000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цифрові фоторамки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8528594000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цифрові фоторамки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8528598000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проектори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8528691000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проектори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8528699900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AV-ресивери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8528711900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ресивери цифрового телебачення</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8528719900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автотелевізори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8528724000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монітори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8528724000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телевізори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8528724000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монітори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8528726000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монітори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8528728000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Частини, призначенi виключно або переважно для апаратури товарних позицiй 8525—8528:</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8529</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конвертори супутникового телебачення</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8529108090</w:t>
            </w:r>
          </w:p>
        </w:tc>
      </w:tr>
      <w:tr>
        <w:trPr/>
        <w:tc>
          <w:tcPr>
            <w:tcW w:w="7650" w:type="dxa"/>
            <w:tcBorders/>
            <w:shd w:fill="auto" w:val="clear"/>
          </w:tcPr>
          <w:p>
            <w:pPr>
              <w:pStyle w:val="Style20"/>
              <w:spacing w:before="120" w:after="0"/>
              <w:ind w:right="-108" w:hanging="0"/>
              <w:jc w:val="both"/>
              <w:rPr>
                <w:rFonts w:ascii="Times New Roman" w:hAnsi="Times New Roman" w:cs="Times New Roman"/>
                <w:sz w:val="27"/>
                <w:szCs w:val="27"/>
              </w:rPr>
            </w:pPr>
            <w:r>
              <w:rPr>
                <w:rFonts w:cs="Times New Roman" w:ascii="Times New Roman" w:hAnsi="Times New Roman"/>
                <w:sz w:val="27"/>
                <w:szCs w:val="27"/>
              </w:rPr>
              <w:t>Електрообладнання звукове або візуальне сигналiзацiйне (наприклад, дзвоники, сирени, iндикаторнi панелi, пристрої сигналiзацiї про крадiжки та пожежi), крiм обладнання товарної позицiї 8512 або 8530:</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8531</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комплекти сигналізацій</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8531202090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Електронні інтегровані схеми: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8542</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процесори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8542319000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Машини та апаратура електричнi, що мають iндивiдуальнi функцiї, в iншому мiсцi цiєї групи не описанi або не зазначенi:</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8543</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металошукачі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8543200000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 xml:space="preserve">інфрачервоні сауни, солярiї </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8543705000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апарати фотоепіляційні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8543709000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детектори валют</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8543709000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металошукачі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8543709000</w:t>
            </w:r>
          </w:p>
        </w:tc>
      </w:tr>
      <w:tr>
        <w:trPr/>
        <w:tc>
          <w:tcPr>
            <w:tcW w:w="9634" w:type="dxa"/>
            <w:gridSpan w:val="2"/>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Група 87 “Засоби наземного транспорту, крім залізничного або трамвайного рухомого складу, їх частини та обладнання”</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Трактори (за винятком тракторiв товарної позицiї 8709):</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8701</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культиватори, мотоблоки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8701100000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Мотоцикли (включаючи мопеди) та велосипеди з допомiжним двигуном, з колясками або без них; коляски: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8711</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електровелосипеди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8711901000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гіроборди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8711909000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гіроскутери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8711909000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електросамокати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8711909000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електроскейти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8711909000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моноколеса</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8711909000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ховерборди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8711909000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квадрокоптери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8802200000</w:t>
            </w:r>
          </w:p>
        </w:tc>
      </w:tr>
      <w:tr>
        <w:trPr/>
        <w:tc>
          <w:tcPr>
            <w:tcW w:w="9634" w:type="dxa"/>
            <w:gridSpan w:val="2"/>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Група 90 “Прилади та апарати оптичні, фотографічні, кінематографічні, контрольні, вимірювальні, прецизійні; медичні або хірургічні; їх частини та приладдя”</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Лiнзи, призми, дзеркала та iншi оптичнi елементи з будь-яких матерiалiв, оправленi, для iнструментiв або апаратури, крiм таких елементiв, з оптично необробленого скла:</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9002</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об’єктиви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9002110000</w:t>
            </w:r>
          </w:p>
        </w:tc>
      </w:tr>
      <w:tr>
        <w:trPr/>
        <w:tc>
          <w:tcPr>
            <w:tcW w:w="7650" w:type="dxa"/>
            <w:tcBorders/>
            <w:shd w:fill="auto" w:val="clear"/>
          </w:tcPr>
          <w:p>
            <w:pPr>
              <w:pStyle w:val="Style20"/>
              <w:spacing w:before="120" w:after="0"/>
              <w:ind w:hanging="0"/>
              <w:jc w:val="both"/>
              <w:rPr/>
            </w:pPr>
            <w:r>
              <w:rPr>
                <w:rFonts w:cs="Times New Roman" w:ascii="Times New Roman" w:hAnsi="Times New Roman"/>
                <w:sz w:val="27"/>
                <w:szCs w:val="27"/>
              </w:rPr>
              <w:t>Окуляри, захисні окуляри та аналогічні оптичні вироби, коригувальнi, захиснi або iншi:</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9004</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3D-окуляри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9004901000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окуляри віртуальної реальності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9004901000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шолом-маска 3D віртуальної реальності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9004909000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Фотокамери (крім кінокамер); фотоспалахи та лампи-спалахи, крім газорозрядних ламп товарної позиції 8539:</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9006</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фотокамери миттєвого друку</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9006400000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освітлювачі, накамерне світло</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9006610000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фотоспалахи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9006610000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освітлювачі, накамерне світло</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9006690000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фотоспалахи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9006690000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Пристрої на рiдких кристалах, крiм виробiв, зазначених в iнших товарних позицiях; лазери, крiм лазерних дiодiв; iншi прилади та iнструменти оптичнi, в iншому мiсцi цiєї групи не зазначенi</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9013</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Апарати фотоепіляційні</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9013</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Апаратура для механотерапiї; апаратура масажна; апаратура для психологiчних тестiв для визначення здiбностей; апаратура для озонотерапiї, кисневої та аерозольної терапiї, штучного дихання, реанiмацiї та iнша апаратура для дихальної терапiї:</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9019</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електромасажери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9019101000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ароматерапія</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9019200000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електроінгалятори (небулайзери)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9019200000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Пристрої ортопедичнi, включаючи хiрургiчнi пояси, бандажi та милицi; шини та iншi пристрої для лiкування переломiв; штучнi частини тiла; слуховi та iншi апарати, якi носять на собi, iз собою або iмплантують в тiло, щоб компенсувати недолiк (дефект) органа чи фiзичну ваду</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9021</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Слухові апарати, мовні пристрої для осіб, які втратили можливість користуватися своїми голосовими зв’язками, електронні засоби для сліпих</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9021</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Ареометри та аналогiчнi занурюванi прилади, термометри, пiрометри, барометри, гiгрометри та психрометри, iз записувальними пристроями або без них, будь-якi комбiнацiї цих приладiв:</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9025</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метеостанції, термометри, гігрометри, барометри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9025802090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метеостанції, термометри, гігрометри, барометри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9025804090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Прилади та апаратура для фiзичного або хiмiчного аналiзу (наприклад, поляриметри, рефрактометри, спектрометри, газо- або димоаналiзатори); прилади та апаратура для вимірювання або контролю за в’язкістю, пористістю, розширенням, поверхневим натягом або подібні; прилади та апаратура для вимірювання або контролю за кількістю тепла, звуку або світла (включаючи експонометри); мiкротоми: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9027</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електронні нітратоміри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9027801100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електронні глюкометри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9027801700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Лiчильники подачi або виробництва газовi, рiдин чи електроенергiї, в тому числi калiбрувальнi:</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9028</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лiчильники газу</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9028100000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лiчильники рiдини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9028200000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лiчильники електроенергiї</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9028301100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лiчильники електроенергiї</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9028301900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Лiчильники кiлькостi обертiв, кiлькостi продукцiї, таксометри, милеометри, крокометри та подiбнi прилади; спiдометри та тахометри, крiм включених до товарної позицiї 9014 або 9015; стробоскопи: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9029</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GPS-трекери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9029100090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електронні крокоміри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9029100090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спортивні браслети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9029100090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фітнес-трекери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9029100090</w:t>
            </w:r>
          </w:p>
        </w:tc>
      </w:tr>
      <w:tr>
        <w:trPr/>
        <w:tc>
          <w:tcPr>
            <w:tcW w:w="9634" w:type="dxa"/>
            <w:gridSpan w:val="2"/>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Група 91 “Годинники всіх видів та їх частини”</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Годинники всiх видiв та їх частини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9101 — 9107</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Смарт-годинники  (“розумні годинники”)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9102290000</w:t>
            </w:r>
          </w:p>
        </w:tc>
      </w:tr>
      <w:tr>
        <w:trPr/>
        <w:tc>
          <w:tcPr>
            <w:tcW w:w="9634" w:type="dxa"/>
            <w:gridSpan w:val="2"/>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Група 92 “Музичні інструменти; їх частини та приладдя”</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Музичнi iнструменти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9207</w:t>
            </w:r>
          </w:p>
        </w:tc>
      </w:tr>
      <w:tr>
        <w:trPr/>
        <w:tc>
          <w:tcPr>
            <w:tcW w:w="9634" w:type="dxa"/>
            <w:gridSpan w:val="2"/>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Група 95 “Іграшки, ігри та спортивний інвентар; їх частини та приладдя”</w:t>
            </w:r>
          </w:p>
        </w:tc>
      </w:tr>
      <w:tr>
        <w:trPr/>
        <w:tc>
          <w:tcPr>
            <w:tcW w:w="7650" w:type="dxa"/>
            <w:tcBorders/>
            <w:shd w:fill="auto" w:val="clear"/>
          </w:tcPr>
          <w:p>
            <w:pPr>
              <w:pStyle w:val="Style20"/>
              <w:spacing w:before="120" w:after="0"/>
              <w:ind w:right="-108" w:hanging="0"/>
              <w:jc w:val="both"/>
              <w:rPr>
                <w:rFonts w:ascii="Times New Roman" w:hAnsi="Times New Roman" w:cs="Times New Roman"/>
                <w:sz w:val="27"/>
                <w:szCs w:val="27"/>
              </w:rPr>
            </w:pPr>
            <w:r>
              <w:rPr>
                <w:rFonts w:cs="Times New Roman" w:ascii="Times New Roman" w:hAnsi="Times New Roman"/>
                <w:sz w:val="27"/>
                <w:szCs w:val="27"/>
              </w:rPr>
              <w:t>Триколiснi велосипеди, самокати, педальнi автомобiлi та аналогiчнi iграшки на колесах; ляльковi коляски; ляльки; iншi iграшки; моделi зменшеного розмiру (у масштабi) та аналогiчнi моделi для розваг, дiючi чи недiючi; головоломки рiзнi:</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9503</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роботи навчальні (Makeblock)</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9503003900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 xml:space="preserve">іграшки на радіокеруванні </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9503007500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квадрокоптери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9503007500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роботи, дрони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9503007500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квадрокоптери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9503007900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квадрокоптери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9503009500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роботи, дрони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9503009500</w:t>
            </w:r>
          </w:p>
        </w:tc>
      </w:tr>
      <w:tr>
        <w:trPr/>
        <w:tc>
          <w:tcPr>
            <w:tcW w:w="7650" w:type="dxa"/>
            <w:tcBorders/>
            <w:shd w:fill="auto" w:val="clear"/>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Консолі та обладнання для відеоігр, товари для розваг, настiльнi або кiмнатнi ігри, включаючи столи для гри у пiнбол, бiльярд, спецiальнi столи для казино та автоматичне обладнання для кегельбану:</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9504</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ігрові приставки</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9504301000</w:t>
            </w:r>
          </w:p>
        </w:tc>
      </w:tr>
      <w:tr>
        <w:trPr/>
        <w:tc>
          <w:tcPr>
            <w:tcW w:w="7650" w:type="dxa"/>
            <w:tcBorders/>
            <w:shd w:fill="auto" w:val="clear"/>
            <w:vAlign w:val="bottom"/>
          </w:tcPr>
          <w:p>
            <w:pPr>
              <w:pStyle w:val="Style20"/>
              <w:spacing w:before="120" w:after="0"/>
              <w:ind w:hanging="0"/>
              <w:jc w:val="both"/>
              <w:rPr>
                <w:rFonts w:ascii="Times New Roman" w:hAnsi="Times New Roman" w:cs="Times New Roman"/>
                <w:sz w:val="27"/>
                <w:szCs w:val="27"/>
              </w:rPr>
            </w:pPr>
            <w:r>
              <w:rPr>
                <w:rFonts w:cs="Times New Roman" w:ascii="Times New Roman" w:hAnsi="Times New Roman"/>
                <w:sz w:val="27"/>
                <w:szCs w:val="27"/>
              </w:rPr>
              <w:t>геймпади, джойстики, керма</w:t>
            </w:r>
          </w:p>
        </w:tc>
        <w:tc>
          <w:tcPr>
            <w:tcW w:w="1984" w:type="dxa"/>
            <w:tcBorders/>
            <w:shd w:fill="auto" w:val="clear"/>
          </w:tcPr>
          <w:p>
            <w:pPr>
              <w:pStyle w:val="Style20"/>
              <w:spacing w:before="120" w:after="0"/>
              <w:ind w:hanging="0"/>
              <w:jc w:val="center"/>
              <w:rPr>
                <w:rFonts w:ascii="Times New Roman" w:hAnsi="Times New Roman" w:cs="Times New Roman"/>
                <w:sz w:val="27"/>
                <w:szCs w:val="27"/>
              </w:rPr>
            </w:pPr>
            <w:r>
              <w:rPr>
                <w:rFonts w:cs="Times New Roman" w:ascii="Times New Roman" w:hAnsi="Times New Roman"/>
                <w:sz w:val="27"/>
                <w:szCs w:val="27"/>
              </w:rPr>
              <w:t>9504500000</w:t>
            </w:r>
          </w:p>
        </w:tc>
      </w:tr>
    </w:tbl>
    <w:p>
      <w:pPr>
        <w:pStyle w:val="3"/>
        <w:numPr>
          <w:ilvl w:val="2"/>
          <w:numId w:val="1"/>
        </w:numPr>
        <w:ind w:left="0" w:hanging="0"/>
        <w:jc w:val="center"/>
        <w:rPr>
          <w:rFonts w:ascii="Times New Roman" w:hAnsi="Times New Roman" w:cs="Times New Roman"/>
          <w:b w:val="false"/>
          <w:b w:val="false"/>
          <w:i w:val="false"/>
          <w:i w:val="false"/>
          <w:sz w:val="27"/>
          <w:szCs w:val="27"/>
        </w:rPr>
      </w:pPr>
      <w:r>
        <w:rPr>
          <w:rFonts w:cs="Times New Roman" w:ascii="Times New Roman" w:hAnsi="Times New Roman"/>
          <w:b w:val="false"/>
          <w:i w:val="false"/>
          <w:sz w:val="27"/>
          <w:szCs w:val="27"/>
        </w:rPr>
        <w:t>_____________________</w:t>
      </w:r>
    </w:p>
    <w:sectPr>
      <w:headerReference w:type="default" r:id="rId2"/>
      <w:headerReference w:type="first" r:id="rId3"/>
      <w:type w:val="nextPage"/>
      <w:pgSz w:w="11906" w:h="16838"/>
      <w:pgMar w:left="1134" w:right="680" w:header="567" w:top="680" w:footer="0" w:bottom="680"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ntiqua">
    <w:altName w:val="Century Gothic"/>
    <w:charset w:val="00"/>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libri">
    <w:altName w:val="Arial"/>
    <w:charset w:val="cc"/>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4">
              <wp:simplePos x="0" y="0"/>
              <wp:positionH relativeFrom="margin">
                <wp:align>center</wp:align>
              </wp:positionH>
              <wp:positionV relativeFrom="paragraph">
                <wp:posOffset>635</wp:posOffset>
              </wp:positionV>
              <wp:extent cx="210820" cy="192405"/>
              <wp:effectExtent l="0" t="0" r="0" b="0"/>
              <wp:wrapSquare wrapText="largest"/>
              <wp:docPr id="1" name="Врезка1"/>
              <a:graphic xmlns:a="http://schemas.openxmlformats.org/drawingml/2006/main">
                <a:graphicData uri="http://schemas.microsoft.com/office/word/2010/wordprocessingShape">
                  <wps:wsp>
                    <wps:cNvSpPr txBox="1"/>
                    <wps:spPr>
                      <a:xfrm>
                        <a:off x="0" y="0"/>
                        <a:ext cx="210820" cy="192405"/>
                      </a:xfrm>
                      <a:prstGeom prst="rect"/>
                      <a:solidFill>
                        <a:srgbClr val="FFFFFF">
                          <a:alpha val="0"/>
                        </a:srgbClr>
                      </a:solidFill>
                    </wps:spPr>
                    <wps:txbx>
                      <w:txbxContent>
                        <w:p>
                          <w:pPr>
                            <w:pStyle w:val="Normal"/>
                            <w:rPr/>
                          </w:pPr>
                          <w:r>
                            <w:rPr/>
                            <w:fldChar w:fldCharType="begin"/>
                          </w:r>
                          <w:r>
                            <w:instrText> PAGE </w:instrText>
                          </w:r>
                          <w:r>
                            <w:fldChar w:fldCharType="separate"/>
                          </w:r>
                          <w:r>
                            <w:t>2</w:t>
                          </w:r>
                          <w:r>
                            <w:fldChar w:fldCharType="end"/>
                          </w:r>
                        </w:p>
                      </w:txbxContent>
                    </wps:txbx>
                    <wps:bodyPr anchor="t">
                      <a:noAutofit/>
                    </wps:bodyPr>
                  </wps:wsp>
                </a:graphicData>
              </a:graphic>
            </wp:anchor>
          </w:drawing>
        </mc:Choice>
        <mc:Fallback>
          <w:pict>
            <v:rect fillcolor="#FFFFFF" style="position:absolute;rotation:0;width:16.6pt;height:15.15pt;margin-top:0.05pt;mso-position-vertical-relative:text;margin-left:244pt;mso-position-horizontal:center;mso-position-horizontal-relative:margin">
              <v:fill opacity="0f"/>
              <v:textbox>
                <w:txbxContent>
                  <w:p>
                    <w:pPr>
                      <w:pStyle w:val="Normal"/>
                      <w:rPr/>
                    </w:pPr>
                    <w:r>
                      <w:rPr/>
                      <w:fldChar w:fldCharType="begin"/>
                    </w:r>
                    <w:r>
                      <w:instrText> PAGE </w:instrText>
                    </w:r>
                    <w:r>
                      <w:fldChar w:fldCharType="separate"/>
                    </w:r>
                    <w:r>
                      <w:t>2</w:t>
                    </w:r>
                    <w: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ru-RU" w:eastAsia="zh-CN" w:bidi="hi-IN"/>
      </w:rPr>
    </w:rPrDefault>
    <w:pPrDefault>
      <w:pPr/>
    </w:pPrDefault>
  </w:docDefaults>
  <w:style w:type="paragraph" w:styleId="Normal">
    <w:name w:val="Normal"/>
    <w:qFormat/>
    <w:pPr>
      <w:widowControl/>
      <w:bidi w:val="0"/>
    </w:pPr>
    <w:rPr>
      <w:rFonts w:ascii="Antiqua;Century Gothic" w:hAnsi="Antiqua;Century Gothic" w:eastAsia="Times New Roman" w:cs="Antiqua;Century Gothic"/>
      <w:color w:val="auto"/>
      <w:sz w:val="26"/>
      <w:szCs w:val="20"/>
      <w:lang w:val="uk-UA" w:bidi="ar-SA" w:eastAsia="zh-CN"/>
    </w:rPr>
  </w:style>
  <w:style w:type="paragraph" w:styleId="1">
    <w:name w:val="Heading 1"/>
    <w:basedOn w:val="Normal"/>
    <w:next w:val="Normal"/>
    <w:qFormat/>
    <w:pPr>
      <w:keepNext/>
      <w:numPr>
        <w:ilvl w:val="0"/>
        <w:numId w:val="1"/>
      </w:numPr>
      <w:spacing w:before="240" w:after="0"/>
      <w:ind w:left="567" w:hanging="0"/>
      <w:outlineLvl w:val="0"/>
      <w:outlineLvl w:val="0"/>
    </w:pPr>
    <w:rPr>
      <w:b/>
      <w:smallCaps/>
      <w:sz w:val="28"/>
    </w:rPr>
  </w:style>
  <w:style w:type="paragraph" w:styleId="2">
    <w:name w:val="Heading 2"/>
    <w:basedOn w:val="Normal"/>
    <w:next w:val="Normal"/>
    <w:qFormat/>
    <w:pPr>
      <w:keepNext/>
      <w:numPr>
        <w:ilvl w:val="1"/>
        <w:numId w:val="1"/>
      </w:numPr>
      <w:spacing w:before="120" w:after="0"/>
      <w:ind w:left="567" w:hanging="0"/>
      <w:outlineLvl w:val="1"/>
      <w:outlineLvl w:val="1"/>
    </w:pPr>
    <w:rPr>
      <w:b/>
    </w:rPr>
  </w:style>
  <w:style w:type="paragraph" w:styleId="3">
    <w:name w:val="Heading 3"/>
    <w:basedOn w:val="Normal"/>
    <w:next w:val="Normal"/>
    <w:qFormat/>
    <w:pPr>
      <w:keepNext/>
      <w:numPr>
        <w:ilvl w:val="2"/>
        <w:numId w:val="1"/>
      </w:numPr>
      <w:spacing w:before="120" w:after="0"/>
      <w:ind w:left="567" w:hanging="0"/>
      <w:outlineLvl w:val="2"/>
      <w:outlineLvl w:val="2"/>
    </w:pPr>
    <w:rPr>
      <w:b/>
      <w:i/>
    </w:rPr>
  </w:style>
  <w:style w:type="paragraph" w:styleId="4">
    <w:name w:val="Heading 4"/>
    <w:basedOn w:val="Normal"/>
    <w:next w:val="Normal"/>
    <w:qFormat/>
    <w:pPr>
      <w:keepNext/>
      <w:numPr>
        <w:ilvl w:val="3"/>
        <w:numId w:val="1"/>
      </w:numPr>
      <w:spacing w:before="120" w:after="0"/>
      <w:ind w:left="567" w:hanging="0"/>
      <w:outlineLvl w:val="3"/>
      <w:outlineLvl w:val="3"/>
    </w:pP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rFonts w:ascii="Symbol" w:hAnsi="Symbol"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6z0">
    <w:name w:val="WW8Num6z0"/>
    <w:qFormat/>
    <w:rPr/>
  </w:style>
  <w:style w:type="character" w:styleId="WW8Num7z0">
    <w:name w:val="WW8Num7z0"/>
    <w:qFormat/>
    <w:rPr>
      <w:rFonts w:ascii="Symbol" w:hAnsi="Symbol"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style>
  <w:style w:type="character" w:styleId="WW8Num9z0">
    <w:name w:val="WW8Num9z0"/>
    <w:qFormat/>
    <w:rPr/>
  </w:style>
  <w:style w:type="character" w:styleId="Style10">
    <w:name w:val="Основной шрифт абзаца"/>
    <w:qFormat/>
    <w:rPr/>
  </w:style>
  <w:style w:type="character" w:styleId="10">
    <w:name w:val=" Знак Знак10"/>
    <w:qFormat/>
    <w:rPr>
      <w:rFonts w:ascii="Antiqua;Century Gothic" w:hAnsi="Antiqua;Century Gothic" w:cs="Antiqua;Century Gothic"/>
      <w:b/>
      <w:smallCaps/>
      <w:sz w:val="28"/>
    </w:rPr>
  </w:style>
  <w:style w:type="character" w:styleId="9">
    <w:name w:val=" Знак Знак9"/>
    <w:qFormat/>
    <w:rPr>
      <w:rFonts w:ascii="Antiqua;Century Gothic" w:hAnsi="Antiqua;Century Gothic" w:cs="Antiqua;Century Gothic"/>
      <w:sz w:val="26"/>
    </w:rPr>
  </w:style>
  <w:style w:type="character" w:styleId="8">
    <w:name w:val=" Знак Знак8"/>
    <w:qFormat/>
    <w:rPr>
      <w:rFonts w:ascii="Antiqua;Century Gothic" w:hAnsi="Antiqua;Century Gothic" w:cs="Antiqua;Century Gothic"/>
      <w:sz w:val="26"/>
    </w:rPr>
  </w:style>
  <w:style w:type="character" w:styleId="7">
    <w:name w:val=" Знак Знак7"/>
    <w:qFormat/>
    <w:rPr/>
  </w:style>
  <w:style w:type="character" w:styleId="11">
    <w:name w:val="Основной текст с отступом Знак1"/>
    <w:qFormat/>
    <w:rPr>
      <w:rFonts w:ascii="Antiqua;Century Gothic" w:hAnsi="Antiqua;Century Gothic" w:cs="Antiqua;Century Gothic"/>
      <w:sz w:val="26"/>
    </w:rPr>
  </w:style>
  <w:style w:type="character" w:styleId="6">
    <w:name w:val=" Знак Знак6"/>
    <w:qFormat/>
    <w:rPr>
      <w:b/>
      <w:sz w:val="28"/>
    </w:rPr>
  </w:style>
  <w:style w:type="character" w:styleId="12">
    <w:name w:val="Основной текст Знак1"/>
    <w:qFormat/>
    <w:rPr>
      <w:rFonts w:ascii="Antiqua;Century Gothic" w:hAnsi="Antiqua;Century Gothic" w:cs="Antiqua;Century Gothic"/>
      <w:sz w:val="26"/>
    </w:rPr>
  </w:style>
  <w:style w:type="character" w:styleId="5">
    <w:name w:val=" Знак Знак5"/>
    <w:qFormat/>
    <w:rPr>
      <w:rFonts w:ascii="Courier New" w:hAnsi="Courier New" w:cs="Courier New"/>
    </w:rPr>
  </w:style>
  <w:style w:type="character" w:styleId="13">
    <w:name w:val="Текст Знак1"/>
    <w:qFormat/>
    <w:rPr>
      <w:rFonts w:ascii="Courier New" w:hAnsi="Courier New" w:cs="Courier New"/>
    </w:rPr>
  </w:style>
  <w:style w:type="character" w:styleId="41">
    <w:name w:val=" Знак Знак4"/>
    <w:qFormat/>
    <w:rPr>
      <w:rFonts w:ascii="Tahoma" w:hAnsi="Tahoma" w:cs="Tahoma"/>
      <w:sz w:val="16"/>
      <w:szCs w:val="16"/>
    </w:rPr>
  </w:style>
  <w:style w:type="character" w:styleId="14">
    <w:name w:val="Текст выноски Знак1"/>
    <w:qFormat/>
    <w:rPr>
      <w:rFonts w:ascii="Tahoma" w:hAnsi="Tahoma" w:cs="Tahoma"/>
      <w:sz w:val="16"/>
      <w:szCs w:val="16"/>
    </w:rPr>
  </w:style>
  <w:style w:type="character" w:styleId="Style11">
    <w:name w:val="Интернет-ссылка"/>
    <w:rPr>
      <w:rFonts w:cs="Times New Roman"/>
      <w:color w:val="0000FF"/>
      <w:u w:val="single"/>
    </w:rPr>
  </w:style>
  <w:style w:type="character" w:styleId="15">
    <w:name w:val="Знак Знак Знак1"/>
    <w:qFormat/>
    <w:rPr>
      <w:rFonts w:ascii="Courier New" w:hAnsi="Courier New" w:cs="Courier New"/>
      <w:sz w:val="21"/>
      <w:szCs w:val="21"/>
    </w:rPr>
  </w:style>
  <w:style w:type="character" w:styleId="HTML1">
    <w:name w:val="Стандартный HTML Знак1"/>
    <w:qFormat/>
    <w:rPr>
      <w:rFonts w:ascii="Courier New" w:hAnsi="Courier New" w:cs="Courier New"/>
    </w:rPr>
  </w:style>
  <w:style w:type="character" w:styleId="31">
    <w:name w:val=" Знак Знак3"/>
    <w:qFormat/>
    <w:rPr>
      <w:sz w:val="16"/>
      <w:szCs w:val="16"/>
    </w:rPr>
  </w:style>
  <w:style w:type="character" w:styleId="311">
    <w:name w:val="Основной текст с отступом 3 Знак1"/>
    <w:qFormat/>
    <w:rPr>
      <w:rFonts w:ascii="Antiqua;Century Gothic" w:hAnsi="Antiqua;Century Gothic" w:cs="Antiqua;Century Gothic"/>
      <w:sz w:val="16"/>
      <w:szCs w:val="16"/>
    </w:rPr>
  </w:style>
  <w:style w:type="character" w:styleId="21">
    <w:name w:val=" Знак Знак2"/>
    <w:qFormat/>
    <w:rPr>
      <w:sz w:val="28"/>
      <w:szCs w:val="24"/>
    </w:rPr>
  </w:style>
  <w:style w:type="character" w:styleId="16">
    <w:name w:val=" Знак Знак1"/>
    <w:qFormat/>
    <w:rPr>
      <w:rFonts w:ascii="Tahoma" w:hAnsi="Tahoma" w:cs="Tahoma"/>
      <w:shd w:fill="000080" w:val="clear"/>
    </w:rPr>
  </w:style>
  <w:style w:type="character" w:styleId="17">
    <w:name w:val="Схема документа Знак1"/>
    <w:qFormat/>
    <w:rPr>
      <w:rFonts w:ascii="Tahoma" w:hAnsi="Tahoma" w:cs="Tahoma"/>
      <w:sz w:val="16"/>
      <w:szCs w:val="16"/>
    </w:rPr>
  </w:style>
  <w:style w:type="character" w:styleId="Style12">
    <w:name w:val=" Знак Знак"/>
    <w:qFormat/>
    <w:rPr>
      <w:rFonts w:ascii="Calibri;Arial" w:hAnsi="Calibri;Arial" w:eastAsia="Calibri;Arial" w:cs="Calibri;Arial"/>
      <w:sz w:val="22"/>
      <w:szCs w:val="22"/>
      <w:lang w:val="en-US"/>
    </w:rPr>
  </w:style>
  <w:style w:type="character" w:styleId="211">
    <w:name w:val="Основной текст с отступом 2 Знак1"/>
    <w:qFormat/>
    <w:rPr>
      <w:rFonts w:ascii="Antiqua;Century Gothic" w:hAnsi="Antiqua;Century Gothic" w:cs="Antiqua;Century Gothic"/>
      <w:sz w:val="26"/>
    </w:rPr>
  </w:style>
  <w:style w:type="character" w:styleId="Style13">
    <w:name w:val="Знак Знак Знак"/>
    <w:qFormat/>
    <w:rPr>
      <w:rFonts w:ascii="Courier New" w:hAnsi="Courier New" w:cs="Courier New"/>
      <w:lang w:val="uk-UA" w:bidi="ar-SA"/>
    </w:rPr>
  </w:style>
  <w:style w:type="paragraph" w:styleId="Style14">
    <w:name w:val="Заголовок"/>
    <w:basedOn w:val="Normal"/>
    <w:next w:val="Style15"/>
    <w:qFormat/>
    <w:pPr>
      <w:jc w:val="center"/>
    </w:pPr>
    <w:rPr>
      <w:rFonts w:ascii="Times New Roman" w:hAnsi="Times New Roman" w:cs="Times New Roman"/>
      <w:sz w:val="28"/>
      <w:szCs w:val="24"/>
    </w:rPr>
  </w:style>
  <w:style w:type="paragraph" w:styleId="Style15">
    <w:name w:val="Body Text"/>
    <w:basedOn w:val="Normal"/>
    <w:pPr>
      <w:jc w:val="center"/>
    </w:pPr>
    <w:rPr>
      <w:rFonts w:ascii="Times New Roman" w:hAnsi="Times New Roman" w:cs="Times New Roman"/>
      <w:b/>
      <w:sz w:val="28"/>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Footer"/>
    <w:basedOn w:val="Normal"/>
    <w:pPr>
      <w:tabs>
        <w:tab w:val="center" w:pos="4153" w:leader="none"/>
        <w:tab w:val="right" w:pos="8306" w:leader="none"/>
      </w:tabs>
    </w:pPr>
    <w:rPr/>
  </w:style>
  <w:style w:type="paragraph" w:styleId="Style20">
    <w:name w:val="Нормальний текст"/>
    <w:basedOn w:val="Normal"/>
    <w:qFormat/>
    <w:pPr>
      <w:spacing w:before="120" w:after="0"/>
      <w:ind w:firstLine="567"/>
    </w:pPr>
    <w:rPr>
      <w:lang w:val="uk-UA"/>
    </w:rPr>
  </w:style>
  <w:style w:type="paragraph" w:styleId="Style21">
    <w:name w:val="Шапка документу"/>
    <w:basedOn w:val="Normal"/>
    <w:qFormat/>
    <w:pPr>
      <w:keepNext/>
      <w:keepLines/>
      <w:spacing w:before="0" w:after="240"/>
      <w:ind w:left="4536" w:hanging="0"/>
      <w:jc w:val="center"/>
    </w:pPr>
    <w:rPr/>
  </w:style>
  <w:style w:type="paragraph" w:styleId="Style22">
    <w:name w:val="Header"/>
    <w:basedOn w:val="Normal"/>
    <w:pPr>
      <w:tabs>
        <w:tab w:val="center" w:pos="4153" w:leader="none"/>
        <w:tab w:val="right" w:pos="8306" w:leader="none"/>
      </w:tabs>
    </w:pPr>
    <w:rPr/>
  </w:style>
  <w:style w:type="paragraph" w:styleId="Style23">
    <w:name w:val="Підпис"/>
    <w:basedOn w:val="Normal"/>
    <w:qFormat/>
    <w:pPr>
      <w:keepLines/>
      <w:tabs>
        <w:tab w:val="center" w:pos="2268" w:leader="none"/>
        <w:tab w:val="left" w:pos="6804" w:leader="none"/>
      </w:tabs>
      <w:spacing w:before="360" w:after="0"/>
    </w:pPr>
    <w:rPr>
      <w:b/>
      <w:position w:val="-25"/>
    </w:rPr>
  </w:style>
  <w:style w:type="paragraph" w:styleId="Style24">
    <w:name w:val="Глава документу"/>
    <w:basedOn w:val="Normal"/>
    <w:next w:val="Normal"/>
    <w:qFormat/>
    <w:pPr>
      <w:keepNext/>
      <w:keepLines/>
      <w:spacing w:before="120" w:after="120"/>
      <w:jc w:val="center"/>
    </w:pPr>
    <w:rPr/>
  </w:style>
  <w:style w:type="paragraph" w:styleId="Style25">
    <w:name w:val="Герб"/>
    <w:basedOn w:val="Normal"/>
    <w:qFormat/>
    <w:pPr>
      <w:keepNext/>
      <w:keepLines/>
      <w:jc w:val="center"/>
    </w:pPr>
    <w:rPr>
      <w:sz w:val="144"/>
      <w:lang w:val="en-US"/>
    </w:rPr>
  </w:style>
  <w:style w:type="paragraph" w:styleId="Style26">
    <w:name w:val="Установа"/>
    <w:basedOn w:val="Normal"/>
    <w:qFormat/>
    <w:pPr>
      <w:keepNext/>
      <w:keepLines/>
      <w:spacing w:before="120" w:after="0"/>
      <w:jc w:val="center"/>
    </w:pPr>
    <w:rPr>
      <w:b/>
      <w:sz w:val="40"/>
    </w:rPr>
  </w:style>
  <w:style w:type="paragraph" w:styleId="Style27">
    <w:name w:val="Вид документа"/>
    <w:basedOn w:val="Style26"/>
    <w:next w:val="Normal"/>
    <w:qFormat/>
    <w:pPr>
      <w:spacing w:before="360" w:after="240"/>
    </w:pPr>
    <w:rPr>
      <w:spacing w:val="20"/>
      <w:sz w:val="26"/>
    </w:rPr>
  </w:style>
  <w:style w:type="paragraph" w:styleId="Style28">
    <w:name w:val="Час та місце"/>
    <w:basedOn w:val="Normal"/>
    <w:qFormat/>
    <w:pPr>
      <w:keepNext/>
      <w:keepLines/>
      <w:spacing w:before="120" w:after="240"/>
      <w:jc w:val="center"/>
    </w:pPr>
    <w:rPr/>
  </w:style>
  <w:style w:type="paragraph" w:styleId="Style29">
    <w:name w:val="Назва документа"/>
    <w:basedOn w:val="Normal"/>
    <w:next w:val="Style20"/>
    <w:qFormat/>
    <w:pPr>
      <w:keepNext/>
      <w:keepLines/>
      <w:spacing w:before="240" w:after="240"/>
      <w:jc w:val="center"/>
    </w:pPr>
    <w:rPr>
      <w:b/>
    </w:rPr>
  </w:style>
  <w:style w:type="paragraph" w:styleId="NormalText">
    <w:name w:val="Normal Text"/>
    <w:basedOn w:val="Normal"/>
    <w:qFormat/>
    <w:pPr>
      <w:ind w:firstLine="567"/>
      <w:jc w:val="both"/>
    </w:pPr>
    <w:rPr/>
  </w:style>
  <w:style w:type="paragraph" w:styleId="ShapkaDocumentu">
    <w:name w:val="Shapka Documentu"/>
    <w:basedOn w:val="NormalText"/>
    <w:qFormat/>
    <w:pPr>
      <w:keepNext/>
      <w:keepLines/>
      <w:spacing w:before="0" w:after="240"/>
      <w:ind w:left="3969" w:hanging="0"/>
      <w:jc w:val="center"/>
    </w:pPr>
    <w:rPr/>
  </w:style>
  <w:style w:type="paragraph" w:styleId="Style30">
    <w:name w:val="Body Text Indent"/>
    <w:basedOn w:val="Normal"/>
    <w:pPr>
      <w:spacing w:before="0" w:after="120"/>
      <w:ind w:left="283" w:hanging="0"/>
    </w:pPr>
    <w:rPr>
      <w:rFonts w:ascii="Times New Roman" w:hAnsi="Times New Roman" w:cs="Times New Roman"/>
      <w:sz w:val="20"/>
    </w:rPr>
  </w:style>
  <w:style w:type="paragraph" w:styleId="Style31">
    <w:name w:val="Текст"/>
    <w:basedOn w:val="Normal"/>
    <w:qFormat/>
    <w:pPr/>
    <w:rPr>
      <w:rFonts w:ascii="Courier New" w:hAnsi="Courier New" w:cs="Courier New"/>
      <w:sz w:val="20"/>
    </w:rPr>
  </w:style>
  <w:style w:type="paragraph" w:styleId="Style32">
    <w:name w:val="Текст выноски"/>
    <w:basedOn w:val="Normal"/>
    <w:qFormat/>
    <w:pPr/>
    <w:rPr>
      <w:rFonts w:ascii="Tahoma" w:hAnsi="Tahoma" w:cs="Tahoma"/>
      <w:sz w:val="16"/>
      <w:szCs w:val="16"/>
    </w:rPr>
  </w:style>
  <w:style w:type="paragraph" w:styleId="HTML">
    <w:name w:val="Стандартный HTML"/>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rPr>
  </w:style>
  <w:style w:type="paragraph" w:styleId="32">
    <w:name w:val="Основной текст с отступом 3"/>
    <w:basedOn w:val="Normal"/>
    <w:qFormat/>
    <w:pPr>
      <w:spacing w:before="0" w:after="120"/>
      <w:ind w:left="283" w:hanging="0"/>
    </w:pPr>
    <w:rPr>
      <w:rFonts w:ascii="Times New Roman" w:hAnsi="Times New Roman" w:cs="Times New Roman"/>
      <w:sz w:val="16"/>
      <w:szCs w:val="16"/>
    </w:rPr>
  </w:style>
  <w:style w:type="paragraph" w:styleId="Style33">
    <w:name w:val="Без интервала"/>
    <w:qFormat/>
    <w:pPr>
      <w:widowControl/>
    </w:pPr>
    <w:rPr>
      <w:rFonts w:ascii="Calibri;Arial" w:hAnsi="Calibri;Arial" w:eastAsia="Calibri;Arial" w:cs="Calibri;Arial"/>
      <w:color w:val="auto"/>
      <w:sz w:val="22"/>
      <w:szCs w:val="22"/>
      <w:lang w:val="ru-RU" w:bidi="ar-SA" w:eastAsia="zh-CN"/>
    </w:rPr>
  </w:style>
  <w:style w:type="paragraph" w:styleId="Style34">
    <w:name w:val="Схема документа"/>
    <w:basedOn w:val="Normal"/>
    <w:qFormat/>
    <w:pPr>
      <w:shd w:fill="000080" w:val="clear"/>
    </w:pPr>
    <w:rPr>
      <w:rFonts w:ascii="Tahoma" w:hAnsi="Tahoma" w:cs="Tahoma"/>
      <w:sz w:val="20"/>
    </w:rPr>
  </w:style>
  <w:style w:type="paragraph" w:styleId="Style35">
    <w:name w:val="Обычный.Звичайний"/>
    <w:qFormat/>
    <w:pPr>
      <w:widowControl/>
    </w:pPr>
    <w:rPr>
      <w:rFonts w:ascii="Antiqua;Century Gothic" w:hAnsi="Antiqua;Century Gothic" w:eastAsia="Times New Roman" w:cs="Antiqua;Century Gothic"/>
      <w:color w:val="auto"/>
      <w:sz w:val="26"/>
      <w:szCs w:val="20"/>
      <w:lang w:val="uk-UA" w:bidi="ar-SA" w:eastAsia="zh-CN"/>
    </w:rPr>
  </w:style>
  <w:style w:type="paragraph" w:styleId="WWW">
    <w:name w:val="WWW"/>
    <w:qFormat/>
    <w:pPr>
      <w:widowControl/>
    </w:pPr>
    <w:rPr>
      <w:rFonts w:ascii="Times New Roman" w:hAnsi="Times New Roman" w:eastAsia="Times New Roman" w:cs="Times New Roman"/>
      <w:color w:val="auto"/>
      <w:sz w:val="24"/>
      <w:szCs w:val="20"/>
      <w:lang w:val="ru-RU" w:eastAsia="ru-RU" w:bidi="ar-SA"/>
    </w:rPr>
  </w:style>
  <w:style w:type="paragraph" w:styleId="22">
    <w:name w:val="Основной текст с отступом 2"/>
    <w:basedOn w:val="Normal"/>
    <w:qFormat/>
    <w:pPr>
      <w:spacing w:lineRule="auto" w:line="480" w:before="0" w:after="120"/>
      <w:ind w:left="283" w:firstLine="360"/>
    </w:pPr>
    <w:rPr>
      <w:rFonts w:ascii="Calibri;Arial" w:hAnsi="Calibri;Arial" w:eastAsia="Calibri;Arial" w:cs="Calibri;Arial"/>
      <w:sz w:val="22"/>
      <w:szCs w:val="22"/>
      <w:lang w:val="en-US"/>
    </w:rPr>
  </w:style>
  <w:style w:type="paragraph" w:styleId="A1">
    <w:name w:val="a1"/>
    <w:basedOn w:val="Normal"/>
    <w:qFormat/>
    <w:pPr>
      <w:spacing w:before="100" w:after="100"/>
    </w:pPr>
    <w:rPr>
      <w:rFonts w:ascii="Times New Roman" w:hAnsi="Times New Roman" w:cs="Times New Roman"/>
      <w:sz w:val="24"/>
      <w:szCs w:val="24"/>
    </w:rPr>
  </w:style>
  <w:style w:type="paragraph" w:styleId="A2">
    <w:name w:val="a2"/>
    <w:basedOn w:val="Normal"/>
    <w:qFormat/>
    <w:pPr>
      <w:spacing w:before="100" w:after="100"/>
    </w:pPr>
    <w:rPr>
      <w:rFonts w:ascii="Times New Roman" w:hAnsi="Times New Roman" w:cs="Times New Roman"/>
      <w:sz w:val="24"/>
      <w:szCs w:val="24"/>
    </w:rPr>
  </w:style>
  <w:style w:type="paragraph" w:styleId="A3">
    <w:name w:val="a3"/>
    <w:basedOn w:val="Normal"/>
    <w:qFormat/>
    <w:pPr>
      <w:spacing w:before="100" w:after="100"/>
    </w:pPr>
    <w:rPr>
      <w:rFonts w:ascii="Times New Roman" w:hAnsi="Times New Roman" w:cs="Times New Roman"/>
      <w:sz w:val="24"/>
      <w:szCs w:val="24"/>
    </w:rPr>
  </w:style>
  <w:style w:type="paragraph" w:styleId="A4">
    <w:name w:val="a4"/>
    <w:basedOn w:val="Normal"/>
    <w:qFormat/>
    <w:pPr>
      <w:spacing w:before="100" w:after="100"/>
    </w:pPr>
    <w:rPr>
      <w:rFonts w:ascii="Times New Roman" w:hAnsi="Times New Roman" w:cs="Times New Roman"/>
      <w:sz w:val="24"/>
      <w:szCs w:val="24"/>
    </w:rPr>
  </w:style>
  <w:style w:type="paragraph" w:styleId="A">
    <w:name w:val="a"/>
    <w:basedOn w:val="Normal"/>
    <w:qFormat/>
    <w:pPr>
      <w:spacing w:before="100" w:after="100"/>
    </w:pPr>
    <w:rPr>
      <w:rFonts w:ascii="Times New Roman" w:hAnsi="Times New Roman" w:cs="Times New Roman"/>
      <w:sz w:val="24"/>
      <w:szCs w:val="24"/>
    </w:rPr>
  </w:style>
  <w:style w:type="paragraph" w:styleId="A0">
    <w:name w:val="a0"/>
    <w:basedOn w:val="Normal"/>
    <w:qFormat/>
    <w:pPr>
      <w:spacing w:before="100" w:after="100"/>
    </w:pPr>
    <w:rPr>
      <w:rFonts w:ascii="Times New Roman" w:hAnsi="Times New Roman" w:cs="Times New Roman"/>
      <w:sz w:val="24"/>
      <w:szCs w:val="24"/>
    </w:rPr>
  </w:style>
  <w:style w:type="paragraph" w:styleId="Style36">
    <w:name w:val="Содержимое таблицы"/>
    <w:basedOn w:val="Normal"/>
    <w:qFormat/>
    <w:pPr>
      <w:suppressLineNumbers/>
    </w:pPr>
    <w:rPr/>
  </w:style>
  <w:style w:type="paragraph" w:styleId="Style37">
    <w:name w:val="Заголовок таблицы"/>
    <w:basedOn w:val="Style36"/>
    <w:qFormat/>
    <w:pPr>
      <w:suppressLineNumbers/>
      <w:jc w:val="center"/>
    </w:pPr>
    <w:rPr>
      <w:b/>
      <w:bCs/>
    </w:rPr>
  </w:style>
  <w:style w:type="paragraph" w:styleId="Style3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TotalTime>
  <Application>LibreOffice/5.3.0.3$Linux_X86_64 LibreOffice_project/30m0$Build-3</Application>
  <Pages>14</Pages>
  <Words>2286</Words>
  <Characters>17881</Characters>
  <CharactersWithSpaces>19479</CharactersWithSpaces>
  <Paragraphs>696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2017-04-06T17:19:00Z</dcterms:created>
  <dc:creator>1-1</dc:creator>
  <dc:description/>
  <dc:language>ru-RU</dc:language>
  <cp:lastModifiedBy>user</cp:lastModifiedBy>
  <cp:lastPrinted>2017-04-06T17:21:00Z</cp:lastPrinted>
  <dcterms:modified xsi:type="dcterms:W3CDTF">2017-04-10T14:56:00Z</dcterms:modified>
  <cp:revision>14</cp:revision>
  <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epHandle">
    <vt:lpwstr>262696</vt:lpwstr>
  </property>
</Properties>
</file>